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00" w:rsidRDefault="001D7700" w:rsidP="001D7700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 wp14:anchorId="6EBC48FF" wp14:editId="48495BC4">
            <wp:extent cx="485640" cy="572760"/>
            <wp:effectExtent l="0" t="0" r="0" b="0"/>
            <wp:docPr id="1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D7700" w:rsidRDefault="001D7700" w:rsidP="001D7700">
      <w:pPr>
        <w:pStyle w:val="Standard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1D7700" w:rsidRDefault="001D7700" w:rsidP="001D7700">
      <w:pPr>
        <w:pStyle w:val="Standard"/>
        <w:jc w:val="center"/>
      </w:pPr>
    </w:p>
    <w:p w:rsidR="001D7700" w:rsidRDefault="001D7700" w:rsidP="001D7700">
      <w:pPr>
        <w:pStyle w:val="Standard"/>
        <w:jc w:val="center"/>
        <w:rPr>
          <w:rFonts w:ascii="Bookman Old Style" w:hAnsi="Bookman Old Style" w:cs="Bookman Old Style"/>
          <w:b/>
          <w:sz w:val="28"/>
          <w:szCs w:val="28"/>
        </w:rPr>
      </w:pPr>
      <w:proofErr w:type="gramStart"/>
      <w:r>
        <w:rPr>
          <w:rFonts w:ascii="Bookman Old Style" w:hAnsi="Bookman Old Style" w:cs="Bookman Old Style"/>
          <w:b/>
          <w:sz w:val="28"/>
          <w:szCs w:val="28"/>
        </w:rPr>
        <w:t>Р</w:t>
      </w:r>
      <w:proofErr w:type="gramEnd"/>
      <w:r>
        <w:rPr>
          <w:rFonts w:ascii="Bookman Old Style" w:hAnsi="Bookman Old Style" w:cs="Bookman Old Style"/>
          <w:b/>
          <w:sz w:val="28"/>
          <w:szCs w:val="28"/>
        </w:rPr>
        <w:t xml:space="preserve"> Е Ш Е Н И Е</w:t>
      </w:r>
    </w:p>
    <w:p w:rsidR="001D7700" w:rsidRDefault="001D7700" w:rsidP="001D7700">
      <w:pPr>
        <w:pStyle w:val="Standard"/>
        <w:shd w:val="clear" w:color="auto" w:fill="FFFFFF"/>
        <w:tabs>
          <w:tab w:val="left" w:pos="255"/>
          <w:tab w:val="center" w:pos="467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30.11.2012 года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               №  «10/3»</w:t>
      </w:r>
    </w:p>
    <w:p w:rsidR="001D7700" w:rsidRDefault="001D7700" w:rsidP="001D7700">
      <w:pPr>
        <w:pStyle w:val="a3"/>
        <w:shd w:val="clear" w:color="auto" w:fill="FFFFFF"/>
        <w:tabs>
          <w:tab w:val="left" w:pos="255"/>
          <w:tab w:val="center" w:pos="4677"/>
        </w:tabs>
        <w:ind w:left="0"/>
        <w:jc w:val="center"/>
        <w:rPr>
          <w:color w:val="000000"/>
          <w:sz w:val="28"/>
          <w:szCs w:val="28"/>
        </w:rPr>
      </w:pPr>
    </w:p>
    <w:p w:rsidR="001D7700" w:rsidRDefault="001D7700" w:rsidP="001D7700">
      <w:pPr>
        <w:pStyle w:val="a3"/>
        <w:shd w:val="clear" w:color="auto" w:fill="FFFFFF"/>
        <w:tabs>
          <w:tab w:val="left" w:pos="255"/>
          <w:tab w:val="center" w:pos="4677"/>
        </w:tabs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корректировке бюджета внутригородского муниципального образования</w:t>
      </w:r>
    </w:p>
    <w:p w:rsidR="001D7700" w:rsidRDefault="001D7700" w:rsidP="001D7700">
      <w:pPr>
        <w:pStyle w:val="a3"/>
        <w:shd w:val="clear" w:color="auto" w:fill="FFFFFF"/>
        <w:tabs>
          <w:tab w:val="left" w:pos="255"/>
          <w:tab w:val="center" w:pos="4677"/>
        </w:tabs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Санкт-Петербурга муниципального округа Парнас 2012 года</w:t>
      </w:r>
    </w:p>
    <w:p w:rsidR="001D7700" w:rsidRDefault="001D7700" w:rsidP="001D7700">
      <w:pPr>
        <w:pStyle w:val="Standard"/>
        <w:shd w:val="clear" w:color="auto" w:fill="FFFFFF"/>
        <w:tabs>
          <w:tab w:val="left" w:pos="255"/>
          <w:tab w:val="center" w:pos="4677"/>
        </w:tabs>
        <w:spacing w:line="360" w:lineRule="auto"/>
        <w:jc w:val="both"/>
        <w:rPr>
          <w:color w:val="000000"/>
          <w:sz w:val="28"/>
          <w:szCs w:val="28"/>
        </w:rPr>
      </w:pPr>
    </w:p>
    <w:p w:rsidR="001D7700" w:rsidRDefault="001D7700" w:rsidP="001D7700">
      <w:pPr>
        <w:pStyle w:val="Standard"/>
        <w:tabs>
          <w:tab w:val="left" w:pos="615"/>
          <w:tab w:val="center" w:pos="4692"/>
        </w:tabs>
        <w:spacing w:line="200" w:lineRule="atLeast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 Законом Санкт-Петербурга от 02.11.2011 года № 658-120  «О     бюджете Санкт-Петербурга на 2012 год и на плановый период 2013 и 2014 годов» муниципальный совет внутригородского муниципального образования Санкт-Петербурга муниципального округа Парнас</w:t>
      </w:r>
    </w:p>
    <w:p w:rsidR="001D7700" w:rsidRDefault="001D7700" w:rsidP="001D7700">
      <w:pPr>
        <w:pStyle w:val="Standard"/>
        <w:tabs>
          <w:tab w:val="left" w:pos="270"/>
          <w:tab w:val="center" w:pos="4692"/>
        </w:tabs>
        <w:spacing w:line="200" w:lineRule="atLeast"/>
        <w:ind w:left="15"/>
        <w:jc w:val="both"/>
        <w:rPr>
          <w:sz w:val="28"/>
          <w:szCs w:val="28"/>
        </w:rPr>
      </w:pPr>
    </w:p>
    <w:p w:rsidR="001D7700" w:rsidRDefault="001D7700" w:rsidP="001D7700">
      <w:pPr>
        <w:pStyle w:val="Standard"/>
        <w:tabs>
          <w:tab w:val="left" w:pos="270"/>
          <w:tab w:val="center" w:pos="4692"/>
        </w:tabs>
        <w:spacing w:line="200" w:lineRule="atLeast"/>
        <w:ind w:left="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D7700" w:rsidRDefault="001D7700" w:rsidP="001D7700">
      <w:pPr>
        <w:pStyle w:val="Standard"/>
        <w:tabs>
          <w:tab w:val="left" w:pos="270"/>
          <w:tab w:val="center" w:pos="4692"/>
        </w:tabs>
        <w:spacing w:line="200" w:lineRule="atLeast"/>
        <w:ind w:left="15"/>
        <w:jc w:val="both"/>
        <w:rPr>
          <w:sz w:val="28"/>
          <w:szCs w:val="28"/>
        </w:rPr>
      </w:pPr>
    </w:p>
    <w:p w:rsidR="001D7700" w:rsidRDefault="001D7700" w:rsidP="001D7700">
      <w:pPr>
        <w:pStyle w:val="Standard"/>
        <w:numPr>
          <w:ilvl w:val="1"/>
          <w:numId w:val="4"/>
        </w:num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уточнением остатка средств на лицевом счете по состоянию на 01.01.2012 года, внести изменения в п.1 решения МС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Парнас от 23.12.2011г.  № 15/1 в соответствии с приложением 1,2,3,4  и изложить его в следующей редакции:</w:t>
      </w:r>
    </w:p>
    <w:p w:rsidR="001D7700" w:rsidRDefault="001D7700" w:rsidP="001D7700">
      <w:pPr>
        <w:pStyle w:val="Standard"/>
        <w:numPr>
          <w:ilvl w:val="0"/>
          <w:numId w:val="4"/>
        </w:num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в сумме 115787,10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из них объем межбюджетных трансфертов, получаемых из бюджета Санкт-Петербурга – 24752,2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D7700" w:rsidRDefault="001D7700" w:rsidP="001D7700">
      <w:pPr>
        <w:pStyle w:val="Standard"/>
        <w:numPr>
          <w:ilvl w:val="0"/>
          <w:numId w:val="2"/>
        </w:num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в сумме  101924,65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D7700" w:rsidRDefault="001D7700" w:rsidP="001D7700">
      <w:pPr>
        <w:pStyle w:val="Standard"/>
        <w:numPr>
          <w:ilvl w:val="0"/>
          <w:numId w:val="2"/>
        </w:numPr>
        <w:shd w:val="clear" w:color="auto" w:fill="FFFFFF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профицит бюджета составляет 13862,45тыс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D7700" w:rsidRDefault="001D7700" w:rsidP="001D7700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официальном печатном издании муниципального образования Парнас.</w:t>
      </w:r>
    </w:p>
    <w:p w:rsidR="001D7700" w:rsidRDefault="001D7700" w:rsidP="001D7700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соответствии с действующим законодательством.</w:t>
      </w:r>
    </w:p>
    <w:p w:rsidR="001D7700" w:rsidRDefault="001D7700" w:rsidP="001D7700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главу муниципального образования.</w:t>
      </w:r>
    </w:p>
    <w:p w:rsidR="001D7700" w:rsidRDefault="001D7700" w:rsidP="001D7700">
      <w:pPr>
        <w:pStyle w:val="Standard"/>
        <w:tabs>
          <w:tab w:val="left" w:pos="270"/>
          <w:tab w:val="center" w:pos="4692"/>
        </w:tabs>
        <w:spacing w:line="360" w:lineRule="auto"/>
        <w:ind w:left="15"/>
        <w:jc w:val="right"/>
        <w:rPr>
          <w:sz w:val="28"/>
          <w:szCs w:val="28"/>
        </w:rPr>
      </w:pPr>
    </w:p>
    <w:p w:rsidR="001D7700" w:rsidRDefault="001D7700" w:rsidP="001D7700">
      <w:pPr>
        <w:pStyle w:val="Standard"/>
        <w:tabs>
          <w:tab w:val="left" w:pos="270"/>
          <w:tab w:val="center" w:pos="4692"/>
        </w:tabs>
        <w:spacing w:line="360" w:lineRule="auto"/>
        <w:ind w:left="1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 образования                                   </w:t>
      </w:r>
      <w:proofErr w:type="spellStart"/>
      <w:r>
        <w:rPr>
          <w:sz w:val="28"/>
          <w:szCs w:val="28"/>
        </w:rPr>
        <w:t>А.В.Черезов</w:t>
      </w:r>
      <w:proofErr w:type="spellEnd"/>
    </w:p>
    <w:p w:rsidR="00F55B13" w:rsidRDefault="00F55B13"/>
    <w:sectPr w:rsidR="00F5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63B"/>
    <w:multiLevelType w:val="hybridMultilevel"/>
    <w:tmpl w:val="7E6C8C82"/>
    <w:lvl w:ilvl="0" w:tplc="E88E4168">
      <w:start w:val="2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0C012691"/>
    <w:multiLevelType w:val="multilevel"/>
    <w:tmpl w:val="7F02D452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40D2239"/>
    <w:multiLevelType w:val="multilevel"/>
    <w:tmpl w:val="3326BBF8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2"/>
    <w:lvlOverride w:ilvl="0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00"/>
    <w:rsid w:val="001D7700"/>
    <w:rsid w:val="00F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7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1D7700"/>
    <w:pPr>
      <w:ind w:left="720"/>
    </w:pPr>
  </w:style>
  <w:style w:type="numbering" w:customStyle="1" w:styleId="WW8Num7">
    <w:name w:val="WW8Num7"/>
    <w:basedOn w:val="a2"/>
    <w:rsid w:val="001D7700"/>
    <w:pPr>
      <w:numPr>
        <w:numId w:val="1"/>
      </w:numPr>
    </w:pPr>
  </w:style>
  <w:style w:type="numbering" w:customStyle="1" w:styleId="WW8Num8">
    <w:name w:val="WW8Num8"/>
    <w:basedOn w:val="a2"/>
    <w:rsid w:val="001D7700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1D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7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1D7700"/>
    <w:pPr>
      <w:ind w:left="720"/>
    </w:pPr>
  </w:style>
  <w:style w:type="numbering" w:customStyle="1" w:styleId="WW8Num7">
    <w:name w:val="WW8Num7"/>
    <w:basedOn w:val="a2"/>
    <w:rsid w:val="001D7700"/>
    <w:pPr>
      <w:numPr>
        <w:numId w:val="1"/>
      </w:numPr>
    </w:pPr>
  </w:style>
  <w:style w:type="numbering" w:customStyle="1" w:styleId="WW8Num8">
    <w:name w:val="WW8Num8"/>
    <w:basedOn w:val="a2"/>
    <w:rsid w:val="001D7700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1D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2013-03-12T08:21:00Z</dcterms:created>
  <dcterms:modified xsi:type="dcterms:W3CDTF">2013-03-12T08:22:00Z</dcterms:modified>
</cp:coreProperties>
</file>